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INFORME PRUEBAS DE SISTEMA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Andrés Mauricio Gómez Rodríguez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Álvaro Ramiro Hernández Millán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Larry Mauricio Portocarrero Lopez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Profesor:</w:t>
        <w:br w:type="textWrapping"/>
        <w:t xml:space="preserve">Alexander Castro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ELECTIVA 1: ENTREGAS CONTINUAS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ESCUELA INGENIERÍA DE SISTEMAS Y COMPUTACIÓN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FACULTAD INGENIERÍA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UNIVERSIDAD PEDAGOGICA Y TECNOLOGICA DE COLOMBIA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TUNJA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2016</w:t>
      </w:r>
    </w:p>
    <w:p w:rsidR="00000000" w:rsidDel="00000000" w:rsidP="00000000" w:rsidRDefault="00000000" w:rsidRPr="00000000">
      <w:pPr>
        <w:contextualSpacing w:val="0"/>
        <w:jc w:val="both"/>
        <w:rPr>
          <w:i w:val="1"/>
          <w:sz w:val="36"/>
          <w:szCs w:val="36"/>
        </w:rPr>
      </w:pPr>
      <w:r w:rsidDel="00000000" w:rsidR="00000000" w:rsidRPr="00000000">
        <w:rPr>
          <w:i w:val="1"/>
          <w:sz w:val="36"/>
          <w:szCs w:val="36"/>
          <w:rtl w:val="0"/>
        </w:rPr>
        <w:t xml:space="preserve">Pruebas de sistema 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jc w:val="both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Usabilidad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verificar que la aplicación se visualice de una forma adecuada en cualquier dispositivo se realiza una prueba con el test 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mobile-friendly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de google.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5557838" cy="2335769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335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responsive LandingPage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5731200" cy="21082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responsive LandingPage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pudo observar que tanto la aplicación como el LandingPage se encuentran optimizados para visualización en cualquier dispositivo.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Accesibilidad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Para evaluar la accesibilidad de la aplicación se realiza una prueba con la herramienta en línea </w:t>
      </w:r>
      <w:r w:rsidDel="00000000" w:rsidR="00000000" w:rsidRPr="00000000">
        <w:rPr>
          <w:b w:val="1"/>
          <w:rtl w:val="0"/>
        </w:rPr>
        <w:t xml:space="preserve">Wave (Web Accessibility Evaluation tool).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drawing>
          <wp:inline distB="114300" distT="114300" distL="114300" distR="114300">
            <wp:extent cx="5731200" cy="21844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Accesibilidad LandingPage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Se puede observar que el LandingPage presenta tres advertencias pero ningún error.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drawing>
          <wp:inline distB="114300" distT="114300" distL="114300" distR="114300">
            <wp:extent cx="5731200" cy="12446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Accesibilidad aplicación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Se puede observar que la aplicación presenta una advertencia pero ningún error.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Pruebas A/B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Para seleccionar la mejor vista de la aplicación, se propusieron tres opciones de diseño del frontend, se muestran a continuación: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Opción 1: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5731200" cy="3098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ab/>
        <w:tab/>
        <w:tab/>
        <w:tab/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AB opción 1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Opción 2:</w:t>
      </w:r>
    </w:p>
    <w:p w:rsidR="00000000" w:rsidDel="00000000" w:rsidP="00000000" w:rsidRDefault="00000000" w:rsidRPr="00000000">
      <w:pPr>
        <w:ind w:left="720" w:firstLine="720"/>
        <w:contextualSpacing w:val="0"/>
        <w:jc w:val="both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drawing>
          <wp:inline distB="114300" distT="114300" distL="114300" distR="114300">
            <wp:extent cx="5731200" cy="29591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ab/>
        <w:tab/>
        <w:tab/>
        <w:tab/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AB opción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Opción 3:</w:t>
      </w:r>
    </w:p>
    <w:p w:rsidR="00000000" w:rsidDel="00000000" w:rsidP="00000000" w:rsidRDefault="00000000" w:rsidRPr="00000000">
      <w:pPr>
        <w:ind w:left="720" w:firstLine="720"/>
        <w:contextualSpacing w:val="0"/>
        <w:jc w:val="both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drawing>
          <wp:inline distB="114300" distT="114300" distL="114300" distR="114300">
            <wp:extent cx="5731200" cy="30734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ab/>
        <w:tab/>
        <w:tab/>
        <w:tab/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AB opción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Se hizo un trabajo de campo en el que se preguntó a 5 personas diferentes (presuntos usuarios) la opinión que tenían sobre los tres diseños para la aplicación, el resultado fue que 4 de las 5 personas eligieron la primera opción, en cambio, 1 escogió la tercera opción, por tal razón se decide seleccionar la opción 1.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Seguridad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Para comprobar el estado de seguridad de la plataforma web se utilizó las siguientes herramientas: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1440" w:hanging="360"/>
        <w:contextualSpacing w:val="1"/>
        <w:jc w:val="both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https://www.quttera.com/detailed_report/loencontre.co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drawing>
          <wp:inline distB="114300" distT="114300" distL="114300" distR="114300">
            <wp:extent cx="4714875" cy="2909888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seguridad resultado Qultera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Para este test automatizado se obtuvo 0 advertencias sobre la seguridad del sitio, se evaluó presencia posibles archivos y direcciones maliciosas dentro del sitio web.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  <w:contextualSpacing w:val="1"/>
        <w:jc w:val="both"/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https://sitecheck.sucuri.net/results/loencontre.co/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drawing>
          <wp:inline distB="114300" distT="114300" distL="114300" distR="114300">
            <wp:extent cx="5119688" cy="3631406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631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ab/>
        <w:tab/>
        <w:tab/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seguridad resultado Sucuri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Esta herramienta de test de seguridad evalúa posibles fallos en el desarrollo de la aplicación que pongan en riesgo la seguridad. Se obtuvieron dos advertencias sobre una mala configuración y manejo de errores 404. Se debe solucionar manejando excepciones sobre este sitio.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1440" w:hanging="360"/>
        <w:contextualSpacing w:val="1"/>
        <w:jc w:val="both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https://ovs.acunetix.com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drawing>
          <wp:inline distB="114300" distT="114300" distL="114300" distR="114300">
            <wp:extent cx="5731200" cy="27686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5731200" cy="29464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ab/>
        <w:tab/>
        <w:tab/>
      </w: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prueba seguridad resultado Acunetix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Acunetix herramienta de mayor nivel escanea el sitio loencontre.co, y determina que la seguridad del sitio se encuentra en un nivel de peligro bajo, se dan advertencia sobre la vulnerabilidad clickjacking.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Adicionalmente muestra las configuraciones correctas del sitio, que garantizan la seguridad del sitio en otros tipos de ataques.</w:t>
      </w:r>
    </w:p>
    <w:p w:rsidR="00000000" w:rsidDel="00000000" w:rsidP="00000000" w:rsidRDefault="00000000" w:rsidRPr="00000000">
      <w:pPr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jc w:val="both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Rendimiento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rPr>
          <w:rtl w:val="0"/>
        </w:rPr>
        <w:t xml:space="preserve">Para determinar si la aplicación el rendimiento de la aplicación se hace uso de un test de velocidad con la herramienta pingdom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https://tools.pingdom.com/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/>
      </w:pPr>
      <w:r w:rsidDel="00000000" w:rsidR="00000000" w:rsidRPr="00000000">
        <w:drawing>
          <wp:inline distB="114300" distT="114300" distL="114300" distR="114300">
            <wp:extent cx="5731200" cy="26543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Test de velocidad LandingPage</w:t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5731200" cy="20066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jc w:val="both"/>
        <w:rPr>
          <w:b w:val="1"/>
          <w:i w:val="1"/>
          <w:sz w:val="20"/>
          <w:szCs w:val="20"/>
        </w:rPr>
      </w:pPr>
      <w:r w:rsidDel="00000000" w:rsidR="00000000" w:rsidRPr="00000000">
        <w:rPr>
          <w:b w:val="1"/>
          <w:i w:val="1"/>
          <w:sz w:val="20"/>
          <w:szCs w:val="20"/>
          <w:rtl w:val="0"/>
        </w:rPr>
        <w:t xml:space="preserve">Captura Test de velocidad Aplicación</w:t>
      </w:r>
    </w:p>
    <w:p w:rsidR="00000000" w:rsidDel="00000000" w:rsidP="00000000" w:rsidRDefault="00000000" w:rsidRPr="00000000">
      <w:pPr>
        <w:contextualSpacing w:val="0"/>
        <w:jc w:val="both"/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11" Type="http://schemas.openxmlformats.org/officeDocument/2006/relationships/image" Target="media/image12.png"/><Relationship Id="rId10" Type="http://schemas.openxmlformats.org/officeDocument/2006/relationships/image" Target="media/image17.png"/><Relationship Id="rId21" Type="http://schemas.openxmlformats.org/officeDocument/2006/relationships/image" Target="media/image14.png"/><Relationship Id="rId13" Type="http://schemas.openxmlformats.org/officeDocument/2006/relationships/image" Target="media/image21.png"/><Relationship Id="rId12" Type="http://schemas.openxmlformats.org/officeDocument/2006/relationships/hyperlink" Target="https://www.quttera.com/detailed_report/loencontre.co" TargetMode="Externa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5.png"/><Relationship Id="rId15" Type="http://schemas.openxmlformats.org/officeDocument/2006/relationships/image" Target="media/image18.png"/><Relationship Id="rId14" Type="http://schemas.openxmlformats.org/officeDocument/2006/relationships/hyperlink" Target="https://sitecheck.sucuri.net/results/loencontre.co/" TargetMode="External"/><Relationship Id="rId17" Type="http://schemas.openxmlformats.org/officeDocument/2006/relationships/image" Target="media/image25.png"/><Relationship Id="rId16" Type="http://schemas.openxmlformats.org/officeDocument/2006/relationships/hyperlink" Target="https://ovs.acunetix.com" TargetMode="External"/><Relationship Id="rId5" Type="http://schemas.openxmlformats.org/officeDocument/2006/relationships/image" Target="media/image19.png"/><Relationship Id="rId19" Type="http://schemas.openxmlformats.org/officeDocument/2006/relationships/hyperlink" Target="https://tools.pingdom.com/" TargetMode="External"/><Relationship Id="rId6" Type="http://schemas.openxmlformats.org/officeDocument/2006/relationships/image" Target="media/image23.png"/><Relationship Id="rId18" Type="http://schemas.openxmlformats.org/officeDocument/2006/relationships/image" Target="media/image22.png"/><Relationship Id="rId7" Type="http://schemas.openxmlformats.org/officeDocument/2006/relationships/image" Target="media/image24.png"/><Relationship Id="rId8" Type="http://schemas.openxmlformats.org/officeDocument/2006/relationships/image" Target="media/image13.png"/></Relationships>
</file>